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200"/>
        <w:jc w:val="center"/>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lang w:eastAsia="zh-CN"/>
        </w:rPr>
        <w:drawing>
          <wp:inline distT="0" distB="0" distL="114300" distR="114300">
            <wp:extent cx="4260850" cy="4527550"/>
            <wp:effectExtent l="0" t="0" r="6350" b="6350"/>
            <wp:docPr id="1" name="图片 1" descr="于春贤图片2019041112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于春贤图片20190411125353"/>
                    <pic:cNvPicPr>
                      <a:picLocks noChangeAspect="1"/>
                    </pic:cNvPicPr>
                  </pic:nvPicPr>
                  <pic:blipFill>
                    <a:blip r:embed="rId4"/>
                    <a:stretch>
                      <a:fillRect/>
                    </a:stretch>
                  </pic:blipFill>
                  <pic:spPr>
                    <a:xfrm>
                      <a:off x="0" y="0"/>
                      <a:ext cx="4260850" cy="4527550"/>
                    </a:xfrm>
                    <a:prstGeom prst="rect">
                      <a:avLst/>
                    </a:prstGeom>
                  </pic:spPr>
                </pic:pic>
              </a:graphicData>
            </a:graphic>
          </wp:inline>
        </w:drawing>
      </w:r>
    </w:p>
    <w:p>
      <w:pPr>
        <w:ind w:firstLine="540" w:firstLineChars="200"/>
        <w:jc w:val="center"/>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lang w:eastAsia="zh-CN"/>
        </w:rPr>
        <w:t>于春贤</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sz w:val="28"/>
          <w:szCs w:val="28"/>
        </w:rPr>
      </w:pPr>
      <w:r>
        <w:rPr>
          <w:rFonts w:hint="eastAsia"/>
          <w:b/>
          <w:bCs/>
          <w:sz w:val="28"/>
          <w:szCs w:val="28"/>
        </w:rPr>
        <w:t>习近平座谈</w:t>
      </w:r>
      <w:r>
        <w:rPr>
          <w:rFonts w:hint="eastAsia"/>
          <w:b/>
          <w:bCs/>
          <w:sz w:val="28"/>
          <w:szCs w:val="28"/>
          <w:lang w:val="en-US" w:eastAsia="zh-CN"/>
        </w:rPr>
        <w:t>会</w:t>
      </w:r>
      <w:r>
        <w:rPr>
          <w:rFonts w:hint="eastAsia"/>
          <w:b/>
          <w:bCs/>
          <w:sz w:val="28"/>
          <w:szCs w:val="28"/>
        </w:rPr>
        <w:t>讲话精神心得体会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总书记在全国高校思想政治工作会议上的重要讲话，从全局和战略的高度，对事关我国高等教育长远发展和高校思想政治工作的一系列重大问题作了精辟而深刻的阐述。总书记提出要把思想政治工作贯穿教育教学全过程，实现全过程育人、全方位育人，开创高等教育发展新局面在教学工作中的具体要求，</w:t>
      </w:r>
      <w:r>
        <w:rPr>
          <w:rFonts w:hint="eastAsia" w:asciiTheme="minorEastAsia" w:hAnsiTheme="minorEastAsia" w:eastAsiaTheme="minorEastAsia" w:cstheme="minorEastAsia"/>
          <w:sz w:val="28"/>
          <w:szCs w:val="28"/>
          <w:lang w:val="en-US" w:eastAsia="zh-CN"/>
        </w:rPr>
        <w:t>作为</w:t>
      </w:r>
      <w:r>
        <w:rPr>
          <w:rFonts w:hint="eastAsia" w:asciiTheme="minorEastAsia" w:hAnsiTheme="minorEastAsia" w:eastAsiaTheme="minorEastAsia" w:cstheme="minorEastAsia"/>
          <w:sz w:val="28"/>
          <w:szCs w:val="28"/>
        </w:rPr>
        <w:t>高校思想政治理论课教师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我们要积极落实总书记的嘱托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育人者先育己，立人者先立人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把社会主义核心价值观教育贯穿于教育教学的全过程，</w:t>
      </w:r>
      <w:r>
        <w:rPr>
          <w:rFonts w:hint="eastAsia" w:asciiTheme="minorEastAsia" w:hAnsiTheme="minorEastAsia" w:eastAsiaTheme="minorEastAsia" w:cstheme="minorEastAsia"/>
          <w:sz w:val="28"/>
          <w:szCs w:val="28"/>
          <w:lang w:val="en-US" w:eastAsia="zh-CN"/>
        </w:rPr>
        <w:t>充分利</w:t>
      </w:r>
      <w:r>
        <w:rPr>
          <w:rFonts w:hint="eastAsia" w:asciiTheme="minorEastAsia" w:hAnsiTheme="minorEastAsia" w:eastAsiaTheme="minorEastAsia" w:cstheme="minorEastAsia"/>
          <w:sz w:val="28"/>
          <w:szCs w:val="28"/>
        </w:rPr>
        <w:t>用好课堂教学这个主渠道，</w:t>
      </w:r>
      <w:r>
        <w:rPr>
          <w:rFonts w:hint="eastAsia" w:asciiTheme="minorEastAsia" w:hAnsiTheme="minorEastAsia" w:eastAsiaTheme="minorEastAsia" w:cstheme="minorEastAsia"/>
          <w:sz w:val="28"/>
          <w:szCs w:val="28"/>
          <w:lang w:val="en-US" w:eastAsia="zh-CN"/>
        </w:rPr>
        <w:t>上好每一节课，</w:t>
      </w:r>
      <w:r>
        <w:rPr>
          <w:rFonts w:hint="eastAsia" w:asciiTheme="minorEastAsia" w:hAnsiTheme="minorEastAsia" w:eastAsiaTheme="minorEastAsia" w:cstheme="minorEastAsia"/>
          <w:sz w:val="28"/>
          <w:szCs w:val="28"/>
        </w:rPr>
        <w:t>牢牢把握正确导向，增强做好</w:t>
      </w:r>
      <w:r>
        <w:rPr>
          <w:rFonts w:hint="eastAsia" w:asciiTheme="minorEastAsia" w:hAnsiTheme="minorEastAsia" w:eastAsiaTheme="minorEastAsia" w:cstheme="minorEastAsia"/>
          <w:sz w:val="28"/>
          <w:szCs w:val="28"/>
          <w:lang w:val="en-US" w:eastAsia="zh-CN"/>
        </w:rPr>
        <w:t>高校思想政治课教师</w:t>
      </w:r>
      <w:r>
        <w:rPr>
          <w:rFonts w:hint="eastAsia" w:asciiTheme="minorEastAsia" w:hAnsiTheme="minorEastAsia" w:eastAsiaTheme="minorEastAsia" w:cstheme="minorEastAsia"/>
          <w:sz w:val="28"/>
          <w:szCs w:val="28"/>
        </w:rPr>
        <w:t>的责任感和使命感。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微软雅黑" w:hAnsi="微软雅黑" w:eastAsia="微软雅黑" w:cs="微软雅黑"/>
          <w:i w:val="0"/>
          <w:caps w:val="0"/>
          <w:color w:val="auto"/>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45750"/>
    <w:rsid w:val="0434661B"/>
    <w:rsid w:val="14A45750"/>
    <w:rsid w:val="1BD91EFC"/>
    <w:rsid w:val="23FC21F2"/>
    <w:rsid w:val="2CFA27FB"/>
    <w:rsid w:val="2E641A99"/>
    <w:rsid w:val="346C780F"/>
    <w:rsid w:val="487420BB"/>
    <w:rsid w:val="4B1819AE"/>
    <w:rsid w:val="5E314CFE"/>
    <w:rsid w:val="622C0080"/>
    <w:rsid w:val="6B0955FB"/>
    <w:rsid w:val="6DDD4B21"/>
    <w:rsid w:val="7877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2019-03-27T11:02:00Z</dcterms:created>
  <dc:creator>黑龙_192671224</dc:creator>
  <cp:lastModifiedBy>亮菁菁^~</cp:lastModifiedBy>
  <dcterms:modified xsi:type="dcterms:W3CDTF">2019-04-28T06:03:40Z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